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62D9D" w14:textId="77777777" w:rsidR="00DC793F" w:rsidRPr="00DC793F" w:rsidRDefault="00474320" w:rsidP="00474320">
      <w:pPr>
        <w:pStyle w:val="Standard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793F">
        <w:rPr>
          <w:rFonts w:ascii="Times New Roman" w:eastAsia="Times New Roman" w:hAnsi="Times New Roman" w:cs="Times New Roman"/>
          <w:sz w:val="28"/>
          <w:szCs w:val="28"/>
        </w:rPr>
        <w:t xml:space="preserve">Zakon o uređenju saobraćaja na području Kantona Sarajevo </w:t>
      </w:r>
    </w:p>
    <w:p w14:paraId="36A113A1" w14:textId="1F615212" w:rsidR="00474320" w:rsidRPr="00DC793F" w:rsidRDefault="00474320" w:rsidP="00474320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DC793F">
        <w:rPr>
          <w:rFonts w:ascii="Times New Roman" w:eastAsia="Times New Roman" w:hAnsi="Times New Roman" w:cs="Times New Roman"/>
          <w:sz w:val="28"/>
          <w:szCs w:val="28"/>
        </w:rPr>
        <w:t xml:space="preserve">(Sl. novine Kantona Sarajevo, br. 30/17, 46/17 i 1/22)  </w:t>
      </w:r>
    </w:p>
    <w:p w14:paraId="5C7AE98F" w14:textId="77777777" w:rsidR="00474320" w:rsidRDefault="00474320" w:rsidP="00474320">
      <w:pPr>
        <w:pStyle w:val="Standard"/>
        <w:jc w:val="center"/>
        <w:rPr>
          <w:rFonts w:ascii="Times New Roman" w:eastAsia="Times New Roman" w:hAnsi="Times New Roman" w:cs="Times New Roman"/>
        </w:rPr>
      </w:pPr>
    </w:p>
    <w:p w14:paraId="3862F8F6" w14:textId="77777777" w:rsidR="00DC793F" w:rsidRDefault="00DC793F" w:rsidP="00DC793F">
      <w:pPr>
        <w:pStyle w:val="NoSpacing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PRVI NIVO PRISTUPA – PITANJA ZA ČIN POLICAJAC</w:t>
      </w:r>
    </w:p>
    <w:p w14:paraId="3075F5C9" w14:textId="77777777" w:rsidR="00DC793F" w:rsidRPr="00906EEE" w:rsidRDefault="00DC793F" w:rsidP="00474320">
      <w:pPr>
        <w:pStyle w:val="Standard"/>
        <w:jc w:val="center"/>
        <w:rPr>
          <w:rFonts w:ascii="Times New Roman" w:eastAsia="Times New Roman" w:hAnsi="Times New Roman" w:cs="Times New Roman"/>
        </w:rPr>
      </w:pPr>
    </w:p>
    <w:p w14:paraId="508DB73B" w14:textId="77777777" w:rsidR="002E1151" w:rsidRDefault="002E1151" w:rsidP="002E1151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14:paraId="67BB259A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Ko na cestama u svojoj nadležnosti organizuje i vrši tehničku regulaciju saobraćaja uz prethodnu saglasnost Ministarstva, kao i kontrolu stanja i održavanja cesta kojima upravljaju, objekata, saobraćajne signalizacije i opreme ceste na način da se osigura bezbjedno i nesmetano odvijanje saobraćaja, da otklanjaju sve nedostatke usljed kojih na nekim mjestima dolazi do saobraćajnih nezgoda? (član 2. stav (2) Zakona o uređenju saobraćaja na području Kantona Sarajevo)</w:t>
      </w:r>
    </w:p>
    <w:p w14:paraId="119E769D" w14:textId="77777777" w:rsidR="002E1151" w:rsidRDefault="002E1151" w:rsidP="002E1151">
      <w:pPr>
        <w:spacing w:after="0" w:line="240" w:lineRule="auto"/>
        <w:rPr>
          <w:rFonts w:ascii="Times New Roman" w:eastAsia="Times New Roman" w:hAnsi="Times New Roman"/>
        </w:rPr>
      </w:pPr>
    </w:p>
    <w:p w14:paraId="07392D92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Učesnicima u saobraćaju zabranjeno je? (član 4. stav (2) Zakona o uređenju saobraćaja na području Kantona Sarajevo)</w:t>
      </w:r>
    </w:p>
    <w:p w14:paraId="3795E6EC" w14:textId="77777777" w:rsidR="002E1151" w:rsidRDefault="002E1151" w:rsidP="002E1151">
      <w:pPr>
        <w:spacing w:after="0" w:line="240" w:lineRule="auto"/>
        <w:ind w:left="720"/>
        <w:rPr>
          <w:rFonts w:ascii="Times New Roman" w:eastAsia="Times New Roman" w:hAnsi="Times New Roman"/>
        </w:rPr>
      </w:pPr>
    </w:p>
    <w:p w14:paraId="0CC8BE02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 cilju podsticanja preventivnih i drugih aktivnosti u oblasti sigurnosti saobraćaja na cestama u Kantonu i razvijanju saobraćajne kulture sudionika u saobraćaju, osniva se? (član 8. Zakona o uređenju saobraćaja na području Kantona Sarajevo)</w:t>
      </w:r>
    </w:p>
    <w:p w14:paraId="0C2E1724" w14:textId="77777777" w:rsidR="002E1151" w:rsidRDefault="002E1151" w:rsidP="002E1151">
      <w:pPr>
        <w:spacing w:after="0" w:line="240" w:lineRule="auto"/>
        <w:rPr>
          <w:rFonts w:ascii="Times New Roman" w:eastAsia="Times New Roman" w:hAnsi="Times New Roman"/>
        </w:rPr>
      </w:pPr>
    </w:p>
    <w:p w14:paraId="5F3A6D55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Ko donosi Strategiju sigurnosti cestovnog saobraćaja Kantona? (član 14. stav (2) Zakona o uređenju saobraćaja na području Kantona Sarajevo)</w:t>
      </w:r>
    </w:p>
    <w:p w14:paraId="5F814AFD" w14:textId="77777777" w:rsidR="002E1151" w:rsidRDefault="002E1151" w:rsidP="002E1151">
      <w:pPr>
        <w:spacing w:after="0" w:line="240" w:lineRule="auto"/>
        <w:rPr>
          <w:rFonts w:ascii="Times New Roman" w:eastAsia="Times New Roman" w:hAnsi="Times New Roman"/>
        </w:rPr>
      </w:pPr>
    </w:p>
    <w:p w14:paraId="7E26C870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Izvještaj o stanju sigurnosti saobraćaja, najmanje jednom godišnje, Skupštini Kantona Sarajevo podnosi?(član 17. Zakona o uređenju saobraćaja na području Kantona Sarajevo)</w:t>
      </w:r>
    </w:p>
    <w:p w14:paraId="30E46C8C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4624F413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Pravilnik o uslovima i načinu prikupljanja, evidentiranja i praćenja podataka o stanju sigurnosti saobraćaja propisuje? (član 18. stav (3) Zakona o uređenju saobraćaja na području Kantona Sarajevo)</w:t>
      </w:r>
    </w:p>
    <w:p w14:paraId="12B4661B" w14:textId="77777777" w:rsidR="002E1151" w:rsidRDefault="002E1151" w:rsidP="002E1151">
      <w:pPr>
        <w:spacing w:after="0" w:line="240" w:lineRule="auto"/>
        <w:ind w:left="708" w:firstLine="60"/>
        <w:rPr>
          <w:rFonts w:ascii="Times New Roman" w:eastAsia="Times New Roman" w:hAnsi="Times New Roman"/>
        </w:rPr>
      </w:pPr>
    </w:p>
    <w:p w14:paraId="2DBDCE2F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Na kojoj udaljenosti od vanjske ivice trotoara moraju minimalno biti odmaknuti kiosci, štandovi i drugi privremeni objekti na javnim površinama uz trotoar koji je uži od 2,5 metra? (član 37. stav (4) Zakona o uređenju saobraćaja na području Kantona Sarajevo)</w:t>
      </w:r>
    </w:p>
    <w:p w14:paraId="659BB9A3" w14:textId="77777777" w:rsidR="002E1151" w:rsidRDefault="002E1151" w:rsidP="002E1151">
      <w:pPr>
        <w:spacing w:after="0" w:line="240" w:lineRule="auto"/>
        <w:rPr>
          <w:rFonts w:ascii="Times New Roman" w:eastAsia="Times New Roman" w:hAnsi="Times New Roman"/>
        </w:rPr>
      </w:pPr>
    </w:p>
    <w:p w14:paraId="222D96E1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Ko izdaje dozvolu za upravljanje tramvajem? (član 85. stav (1) Zakona o uređenju saobraćaja na području Kantona Sarajevo)</w:t>
      </w:r>
    </w:p>
    <w:p w14:paraId="4A020875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4B0B5EB9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Ko je dužan ukloniti parkirana oštećena, dotrajala, napuštena i neregistrovana vozila i olupine iz javne garaže? (član 87. stav (2) Zakona o uređenju saobraćaja na području Kantona Sarajevo)</w:t>
      </w:r>
    </w:p>
    <w:p w14:paraId="0E3DC078" w14:textId="77777777" w:rsidR="002E1151" w:rsidRDefault="002E1151" w:rsidP="002E1151">
      <w:pPr>
        <w:spacing w:after="0" w:line="240" w:lineRule="auto"/>
        <w:ind w:firstLine="60"/>
        <w:rPr>
          <w:rFonts w:ascii="Times New Roman" w:eastAsia="Times New Roman" w:hAnsi="Times New Roman"/>
        </w:rPr>
      </w:pPr>
    </w:p>
    <w:p w14:paraId="720D663A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 kojem roku su nadležni gradski i općinski organi dužni da usklade svoje propise u sa odredbama Zakona o uređenu saobraćaja na području Kantona Sarajevo? (član 110. Zakona o uređenju saobraćaja na području Kantona Sarajevo)</w:t>
      </w:r>
    </w:p>
    <w:p w14:paraId="0717A67A" w14:textId="77777777" w:rsidR="002E1151" w:rsidRDefault="002E1151" w:rsidP="002E1151">
      <w:pPr>
        <w:spacing w:after="0" w:line="240" w:lineRule="auto"/>
        <w:ind w:left="708" w:firstLine="60"/>
        <w:rPr>
          <w:rFonts w:ascii="Times New Roman" w:eastAsia="Times New Roman" w:hAnsi="Times New Roman"/>
        </w:rPr>
      </w:pPr>
    </w:p>
    <w:p w14:paraId="315A3CE9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Zona vremenski ograničenog parkiranja se označava? (član 83. stav (2) Zakona o uređenju saobraćaja na području Kantona Sarajevo)</w:t>
      </w:r>
    </w:p>
    <w:p w14:paraId="6DDF7F06" w14:textId="77777777" w:rsidR="002E1151" w:rsidRDefault="002E1151" w:rsidP="002E1151">
      <w:pPr>
        <w:spacing w:after="0" w:line="240" w:lineRule="auto"/>
        <w:rPr>
          <w:rFonts w:ascii="Times New Roman" w:eastAsia="Times New Roman" w:hAnsi="Times New Roman"/>
        </w:rPr>
      </w:pPr>
    </w:p>
    <w:p w14:paraId="3218F4DA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lastRenderedPageBreak/>
        <w:t>Ko izdaje rješenje za izmjenu režima saobraćaja prilikom izvođenja radova? (član 52. stav (1) Zakona o uređenju saobraćaja na području Kantona Sarajevo)</w:t>
      </w:r>
    </w:p>
    <w:p w14:paraId="027629CA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0A2DCEA7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Ko utvrđuje visinu naknade za korištenje pružnog zaštitnog pojasa koju plaća korisnik? (član 90. stav (7) Zakona o uređenju saobraćaja na području Kantona Sarajevo)</w:t>
      </w:r>
    </w:p>
    <w:p w14:paraId="1A5D8CDA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11F149CD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Kolike širine treba biti ravni vatrogasni prilaz predviđen za jednosmjerno kretanje vatrogasnih vozila? (član 46. stav (2) Zakona o uređenju saobraćaja na području Kantona Sarajevo)</w:t>
      </w:r>
    </w:p>
    <w:p w14:paraId="70A8F40E" w14:textId="77777777" w:rsidR="002E1151" w:rsidRDefault="002E1151" w:rsidP="002E1151">
      <w:pPr>
        <w:spacing w:after="0" w:line="240" w:lineRule="auto"/>
        <w:rPr>
          <w:rFonts w:ascii="Times New Roman" w:eastAsia="Times New Roman" w:hAnsi="Times New Roman"/>
        </w:rPr>
      </w:pPr>
    </w:p>
    <w:p w14:paraId="1CA7B696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Radi sigurnosti biciklista, biciklističke staze moraju biti višim nivoom ili na drugi način odvojene od kolovoza i moraju biti? (član 39. stav (1) Zakona o uređenju saobraćaja na području Kantona Sarajevo)</w:t>
      </w:r>
    </w:p>
    <w:p w14:paraId="69144D2A" w14:textId="77777777" w:rsidR="002E1151" w:rsidRDefault="002E1151" w:rsidP="002E1151">
      <w:pPr>
        <w:spacing w:after="0" w:line="240" w:lineRule="auto"/>
        <w:rPr>
          <w:rFonts w:ascii="Times New Roman" w:eastAsia="Times New Roman" w:hAnsi="Times New Roman"/>
        </w:rPr>
      </w:pPr>
    </w:p>
    <w:p w14:paraId="4AE138B2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Ako za vožnju bicikla ne postoji posebno izgrađena staza, tada se za vožnju mora koristiti? (član 39. stav (2) Zakona o uređenju saobraćaja na području Kantona Sarajevo)</w:t>
      </w:r>
    </w:p>
    <w:p w14:paraId="3D48E8D8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31197AB0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 smislu odredbi Zakona o uređenju saobraćaja na području Kantona Sarajevo napuštenim vozilom se smatra? (član 86. stav (6) Zakona o uređenju saobraćaja na području kantona Sarajevo)</w:t>
      </w:r>
    </w:p>
    <w:p w14:paraId="39849212" w14:textId="77777777" w:rsidR="002E1151" w:rsidRDefault="002E1151" w:rsidP="002E1151">
      <w:pPr>
        <w:spacing w:after="0" w:line="240" w:lineRule="auto"/>
        <w:rPr>
          <w:rFonts w:ascii="Times New Roman" w:eastAsia="Times New Roman" w:hAnsi="Times New Roman"/>
        </w:rPr>
      </w:pPr>
    </w:p>
    <w:p w14:paraId="2DE4981A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Ukoliko se makadamska ili zemljana cesta kao i pristupna cesta sa gradilišta, priključuje na asfaltnu cestu, priključak se mora asfaltirati u dužini? (član 32. stav (1) Zakona o uređenju saobraćaja na području Kantona Sarajevo)</w:t>
      </w:r>
    </w:p>
    <w:p w14:paraId="35ABF5F0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2106BF85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Organizovana kolona pješaka, izuzev pogrebne povorke, ne može biti duža od? (član 36. stav (3) Zakona o uređenju saobraćaja na području Kantona Sarajevo)</w:t>
      </w:r>
    </w:p>
    <w:p w14:paraId="1AEE2829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3D877460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Dali je zabranjeno kretanje bicikala, mopeda i električnih balansirajućih prijevoznih sredstava na površinama koje su namijenjene za kretanje pješaka?(član 37. stav (5) Zakona o uređenju saobraćaja na području Kantona Sarajevo)</w:t>
      </w:r>
    </w:p>
    <w:p w14:paraId="10886BA8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5C96CB45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Na javnim cestama zabranjeno je jahanje životinja licima mlađim od? (član 62. stav (1) Zakona o uređenju saobraćaja na području Kantona Sarajevo)</w:t>
      </w:r>
    </w:p>
    <w:p w14:paraId="2000FB99" w14:textId="77777777" w:rsidR="002E1151" w:rsidRDefault="002E1151" w:rsidP="002E1151">
      <w:pPr>
        <w:spacing w:after="0" w:line="240" w:lineRule="auto"/>
        <w:ind w:left="708"/>
        <w:rPr>
          <w:rFonts w:ascii="Times New Roman" w:eastAsia="Times New Roman" w:hAnsi="Times New Roman"/>
        </w:rPr>
      </w:pPr>
    </w:p>
    <w:p w14:paraId="60C0D4C7" w14:textId="77777777" w:rsidR="002E1151" w:rsidRDefault="002E1151" w:rsidP="002E1151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 saobraćaju na magistralnoj cesti traktor može vući najviše? (član 63. stav (2) Zakona o uređenju saobraćaja na području Kantona Sarajevo)</w:t>
      </w:r>
    </w:p>
    <w:p w14:paraId="60AFB8F9" w14:textId="77777777" w:rsidR="002E1151" w:rsidRDefault="002E1151" w:rsidP="002E115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50580AC3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 xml:space="preserve">Ko može </w:t>
      </w:r>
      <w:r>
        <w:rPr>
          <w:rFonts w:ascii="Times New Roman" w:eastAsia="Times New Roman" w:hAnsi="Times New Roman"/>
          <w:color w:val="231F20"/>
          <w:sz w:val="24"/>
        </w:rPr>
        <w:t xml:space="preserve">da ograniči ili zabrani saobraćaj na cestama u Kantonu Sarajevo pod uslovima propisanim </w:t>
      </w:r>
      <w:r>
        <w:rPr>
          <w:rFonts w:ascii="Times New Roman" w:eastAsia="Times New Roman" w:hAnsi="Times New Roman"/>
          <w:sz w:val="24"/>
        </w:rPr>
        <w:t>Zakonom o uređenju saobraćaja na području Kantona Sarajevo, Zakon o osnovama sigurnosti saobraćaja na putevima u BiH i Zakona o cestama u F BiH</w:t>
      </w:r>
      <w:r>
        <w:rPr>
          <w:rFonts w:ascii="Times New Roman" w:eastAsia="Times New Roman" w:hAnsi="Times New Roman"/>
          <w:color w:val="231F20"/>
          <w:sz w:val="24"/>
        </w:rPr>
        <w:t xml:space="preserve">? </w:t>
      </w:r>
      <w:r>
        <w:rPr>
          <w:rFonts w:ascii="Times New Roman" w:eastAsia="Times New Roman" w:hAnsi="Times New Roman"/>
          <w:sz w:val="24"/>
        </w:rPr>
        <w:t>(član 6. stav (1) Zakona o uređenju saobraćaja na području Kantona Sarajevo).</w:t>
      </w:r>
    </w:p>
    <w:p w14:paraId="5CA1C0AA" w14:textId="77777777" w:rsidR="002E1151" w:rsidRDefault="002E1151" w:rsidP="002E1151">
      <w:pPr>
        <w:spacing w:after="0" w:line="240" w:lineRule="auto"/>
        <w:ind w:left="720"/>
        <w:jc w:val="both"/>
        <w:rPr>
          <w:rFonts w:ascii="Times New Roman" w:eastAsia="Times New Roman" w:hAnsi="Times New Roman"/>
        </w:rPr>
      </w:pPr>
    </w:p>
    <w:p w14:paraId="44693431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 skladu sa odredbama Zakona o uređenju saobraćaja na području Kantona Sarajevo, ko upravlja sistemom sigurnosti saobraćaja?</w:t>
      </w:r>
      <w:r>
        <w:rPr>
          <w:rFonts w:ascii="Times New Roman" w:eastAsia="Times New Roman" w:hAnsi="Times New Roman"/>
          <w:color w:val="231F2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(član 11. stav (1) Zakona o uređenju saobraćaja na području Kantona Sarajevo).</w:t>
      </w:r>
    </w:p>
    <w:p w14:paraId="13040E00" w14:textId="77777777" w:rsidR="002E1151" w:rsidRDefault="002E1151" w:rsidP="002E1151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231F20"/>
        </w:rPr>
      </w:pPr>
    </w:p>
    <w:p w14:paraId="1D99D372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lastRenderedPageBreak/>
        <w:t>Ko</w:t>
      </w:r>
      <w:r>
        <w:rPr>
          <w:rFonts w:ascii="Times New Roman" w:eastAsia="Times New Roman" w:hAnsi="Times New Roman"/>
          <w:color w:val="231F20"/>
          <w:sz w:val="24"/>
        </w:rPr>
        <w:t xml:space="preserve"> donosi poseban pravilnik o uslovima, načinu, sadržaju i ovlaštenju za izradu Elaborata saobraćajne signalizacije i opreme ceste? </w:t>
      </w:r>
      <w:r>
        <w:rPr>
          <w:rFonts w:ascii="Times New Roman" w:eastAsia="Times New Roman" w:hAnsi="Times New Roman"/>
          <w:sz w:val="24"/>
        </w:rPr>
        <w:t>(član 23. stav (3) Zakona o uređenju saobraćaja na području Kantona Sarajevo).</w:t>
      </w:r>
    </w:p>
    <w:p w14:paraId="31516DCB" w14:textId="77777777" w:rsidR="002E1151" w:rsidRDefault="002E1151" w:rsidP="002E115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1BEDD320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U kojem roku je Ministarstvo unutrašnjih poslova Kantona Sarajevo dužno Ministarstvu saobraćaja Kantona Sarajevo dostaviti informaciju o saobraćajnoj nezgodi u kojoj je jedno ili više lica poginulo</w:t>
      </w:r>
      <w:r>
        <w:rPr>
          <w:rFonts w:ascii="Times New Roman" w:eastAsia="Times New Roman" w:hAnsi="Times New Roman"/>
          <w:color w:val="231F20"/>
          <w:sz w:val="24"/>
        </w:rPr>
        <w:t xml:space="preserve">? </w:t>
      </w:r>
      <w:r>
        <w:rPr>
          <w:rFonts w:ascii="Times New Roman" w:eastAsia="Times New Roman" w:hAnsi="Times New Roman"/>
          <w:sz w:val="24"/>
        </w:rPr>
        <w:t>(član 25. stav (5) Zakona o uređenju saobraćaja na području Kantona Sarajevo).</w:t>
      </w:r>
    </w:p>
    <w:p w14:paraId="0DC925F4" w14:textId="77777777" w:rsidR="002E1151" w:rsidRDefault="002E1151" w:rsidP="002E115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78C1C55F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231F20"/>
          <w:sz w:val="24"/>
        </w:rPr>
        <w:t xml:space="preserve">Ako pješaci po ulicama i cestama nose predmete duže od tri metra kako ti predmeti moraju biti na krajevima označeni? </w:t>
      </w:r>
      <w:r>
        <w:rPr>
          <w:rFonts w:ascii="Times New Roman" w:eastAsia="Times New Roman" w:hAnsi="Times New Roman"/>
          <w:sz w:val="24"/>
        </w:rPr>
        <w:t>(član 36. stav (2) Zakona o uređenju saobraćaja na području Kantona Sarajevo).</w:t>
      </w:r>
    </w:p>
    <w:p w14:paraId="3CBDD582" w14:textId="77777777" w:rsidR="002E1151" w:rsidRDefault="002E1151" w:rsidP="002E115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59B4A9C7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231F20"/>
          <w:sz w:val="24"/>
        </w:rPr>
        <w:t xml:space="preserve">Ko je dužan voditi i ažurirati bazu podataka saobraćajne signalizacije i redovno dostavljati Ministarstvu saobraćaja Kantona Sarajevo? </w:t>
      </w:r>
      <w:r>
        <w:rPr>
          <w:rFonts w:ascii="Times New Roman" w:eastAsia="Times New Roman" w:hAnsi="Times New Roman"/>
          <w:sz w:val="24"/>
        </w:rPr>
        <w:t>(član 50. stav (4) Zakona o uređenju saobraćaja na području Kantona Sarajevo).</w:t>
      </w:r>
    </w:p>
    <w:p w14:paraId="02E21110" w14:textId="77777777" w:rsidR="002E1151" w:rsidRDefault="002E1151" w:rsidP="002E115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5B53727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231F20"/>
          <w:sz w:val="24"/>
        </w:rPr>
        <w:t xml:space="preserve">Ko je dužan otkloniti oštećenja ceste ili cestovnih objekata o svom trošku, ako je tokom probne vožnje došlo do oštećenja ceste ili cestovnih objekata usljed probne vožnje? </w:t>
      </w:r>
      <w:r>
        <w:rPr>
          <w:rFonts w:ascii="Times New Roman" w:eastAsia="Times New Roman" w:hAnsi="Times New Roman"/>
          <w:sz w:val="24"/>
        </w:rPr>
        <w:t xml:space="preserve">(član 55. stav (5) Zakona o uređenju saobraćaja na području Kantona Sarajevo). </w:t>
      </w:r>
    </w:p>
    <w:p w14:paraId="0411B0AF" w14:textId="77777777" w:rsidR="002E1151" w:rsidRDefault="002E1151" w:rsidP="002E115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35B3E811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color w:val="231F20"/>
          <w:sz w:val="24"/>
        </w:rPr>
        <w:t xml:space="preserve">Na osnovu kojeg akta ovlašteni prodavci motornih vozila mogu vršiti izlaganje ili promociju vozila na javnim površinama? </w:t>
      </w:r>
      <w:r>
        <w:rPr>
          <w:rFonts w:ascii="Times New Roman" w:eastAsia="Times New Roman" w:hAnsi="Times New Roman"/>
          <w:sz w:val="24"/>
        </w:rPr>
        <w:t xml:space="preserve">(član 57. stav (1) Zakona o uređenju saobraćaja na području Kantona Sarajevo). </w:t>
      </w:r>
    </w:p>
    <w:p w14:paraId="51DA9A62" w14:textId="77777777" w:rsidR="002E1151" w:rsidRDefault="002E1151" w:rsidP="002E1151">
      <w:pPr>
        <w:spacing w:after="0" w:line="240" w:lineRule="auto"/>
        <w:jc w:val="both"/>
        <w:rPr>
          <w:rFonts w:ascii="Times New Roman" w:eastAsia="Times New Roman" w:hAnsi="Times New Roman"/>
          <w:color w:val="231F20"/>
        </w:rPr>
      </w:pPr>
    </w:p>
    <w:p w14:paraId="4A618302" w14:textId="77777777" w:rsidR="002E1151" w:rsidRDefault="002E1151" w:rsidP="002E115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color w:val="231F20"/>
        </w:rPr>
      </w:pPr>
      <w:r>
        <w:rPr>
          <w:rFonts w:ascii="Times New Roman" w:eastAsia="Times New Roman" w:hAnsi="Times New Roman"/>
          <w:color w:val="231F20"/>
          <w:sz w:val="24"/>
        </w:rPr>
        <w:t>Smatrat će se da je pješak pod dejstvom alkohola ako se odgovarajućim sredstvima i aparatima za mjerenje alkoholisanosti utvrdi da količina alkohola u organizmu iznosi više od? (član 35. stav (4) Zakona o uređenju saobraćaja na području Kantona Sarajevo).</w:t>
      </w:r>
    </w:p>
    <w:p w14:paraId="7A34D878" w14:textId="77777777" w:rsidR="003D5987" w:rsidRPr="00906EEE" w:rsidRDefault="003D5987">
      <w:pPr>
        <w:rPr>
          <w:rFonts w:ascii="Times New Roman" w:hAnsi="Times New Roman"/>
          <w:sz w:val="24"/>
          <w:szCs w:val="24"/>
        </w:rPr>
      </w:pPr>
    </w:p>
    <w:sectPr w:rsidR="003D5987" w:rsidRPr="00906E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C759B"/>
    <w:multiLevelType w:val="hybridMultilevel"/>
    <w:tmpl w:val="F4840928"/>
    <w:lvl w:ilvl="0" w:tplc="8182BC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956DF"/>
    <w:multiLevelType w:val="hybridMultilevel"/>
    <w:tmpl w:val="E3EA39E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D6271"/>
    <w:multiLevelType w:val="hybridMultilevel"/>
    <w:tmpl w:val="93104922"/>
    <w:lvl w:ilvl="0" w:tplc="5EA0BA38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B78CF"/>
    <w:multiLevelType w:val="hybridMultilevel"/>
    <w:tmpl w:val="F692F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F7ED7"/>
    <w:multiLevelType w:val="hybridMultilevel"/>
    <w:tmpl w:val="810E5E18"/>
    <w:lvl w:ilvl="0" w:tplc="5EA0BA38">
      <w:start w:val="1"/>
      <w:numFmt w:val="decimalZero"/>
      <w:lvlText w:val="%1."/>
      <w:lvlJc w:val="left"/>
      <w:pPr>
        <w:ind w:left="1140" w:hanging="42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4E5116"/>
    <w:multiLevelType w:val="hybridMultilevel"/>
    <w:tmpl w:val="C13A5E5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E810C9"/>
    <w:multiLevelType w:val="hybridMultilevel"/>
    <w:tmpl w:val="270AF780"/>
    <w:lvl w:ilvl="0" w:tplc="5EA0BA38">
      <w:start w:val="1"/>
      <w:numFmt w:val="decimalZero"/>
      <w:lvlText w:val="%1."/>
      <w:lvlJc w:val="left"/>
      <w:pPr>
        <w:ind w:left="1140" w:hanging="42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071703">
    <w:abstractNumId w:val="1"/>
  </w:num>
  <w:num w:numId="2" w16cid:durableId="2082482756">
    <w:abstractNumId w:val="2"/>
  </w:num>
  <w:num w:numId="3" w16cid:durableId="292254486">
    <w:abstractNumId w:val="4"/>
  </w:num>
  <w:num w:numId="4" w16cid:durableId="1969584685">
    <w:abstractNumId w:val="6"/>
  </w:num>
  <w:num w:numId="5" w16cid:durableId="242758704">
    <w:abstractNumId w:val="5"/>
  </w:num>
  <w:num w:numId="6" w16cid:durableId="2145584882">
    <w:abstractNumId w:val="0"/>
  </w:num>
  <w:num w:numId="7" w16cid:durableId="1438019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81"/>
    <w:rsid w:val="000249E0"/>
    <w:rsid w:val="001C00D5"/>
    <w:rsid w:val="002C38F7"/>
    <w:rsid w:val="002E1151"/>
    <w:rsid w:val="003C5552"/>
    <w:rsid w:val="003D5987"/>
    <w:rsid w:val="00474320"/>
    <w:rsid w:val="00602C81"/>
    <w:rsid w:val="00606893"/>
    <w:rsid w:val="00645FF0"/>
    <w:rsid w:val="0067634F"/>
    <w:rsid w:val="006D09B1"/>
    <w:rsid w:val="007E4742"/>
    <w:rsid w:val="00825098"/>
    <w:rsid w:val="00906EEE"/>
    <w:rsid w:val="00B33768"/>
    <w:rsid w:val="00DC793F"/>
    <w:rsid w:val="00E16E59"/>
    <w:rsid w:val="00E72FFA"/>
    <w:rsid w:val="00EC54FC"/>
    <w:rsid w:val="00F7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D0FF7"/>
  <w15:chartTrackingRefBased/>
  <w15:docId w15:val="{9AAED400-0E41-4853-B77A-6C31D4A6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EEE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47432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ListParagraph">
    <w:name w:val="List Paragraph"/>
    <w:basedOn w:val="Normal"/>
    <w:uiPriority w:val="34"/>
    <w:qFormat/>
    <w:rsid w:val="00606893"/>
    <w:pPr>
      <w:ind w:left="720"/>
      <w:contextualSpacing/>
    </w:pPr>
  </w:style>
  <w:style w:type="paragraph" w:styleId="NoSpacing">
    <w:name w:val="No Spacing"/>
    <w:qFormat/>
    <w:rsid w:val="00DC793F"/>
    <w:pPr>
      <w:suppressAutoHyphens/>
      <w:spacing w:after="0"/>
      <w:textAlignment w:val="baseline"/>
    </w:pPr>
    <w:rPr>
      <w:rFonts w:ascii="Calibri" w:eastAsia="Calibri" w:hAnsi="Calibri" w:cs="Calibri"/>
      <w:color w:val="00000A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K2201</cp:lastModifiedBy>
  <cp:revision>7</cp:revision>
  <dcterms:created xsi:type="dcterms:W3CDTF">2025-01-01T07:55:00Z</dcterms:created>
  <dcterms:modified xsi:type="dcterms:W3CDTF">2026-01-09T15:22:00Z</dcterms:modified>
</cp:coreProperties>
</file>